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7224"/>
      </w:tblGrid>
      <w:tr w:rsidR="004E1806" w:rsidTr="004E18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Default="004E1806"/>
          <w:p w:rsidR="004E1806" w:rsidRDefault="004E1806">
            <w:r>
              <w:rPr>
                <w:i/>
                <w:noProof/>
              </w:rPr>
              <w:drawing>
                <wp:inline distT="0" distB="0" distL="0" distR="0">
                  <wp:extent cx="1895475" cy="2028825"/>
                  <wp:effectExtent l="0" t="0" r="9525" b="9525"/>
                  <wp:docPr id="1" name="Immagine 1" descr="diaincon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incont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Default="004E1806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13 marzo 2014  ore 20.30</w:t>
            </w:r>
          </w:p>
          <w:p w:rsidR="004E1806" w:rsidRDefault="004E1806">
            <w:pPr>
              <w:jc w:val="center"/>
              <w:rPr>
                <w:rFonts w:ascii="Calibri" w:hAnsi="Calibri" w:cs="David"/>
                <w:b/>
                <w:i/>
              </w:rPr>
            </w:pPr>
            <w:r>
              <w:rPr>
                <w:rFonts w:ascii="Calibri" w:hAnsi="Calibri" w:cs="David"/>
                <w:b/>
                <w:i/>
              </w:rPr>
              <w:t>Parliamo dell’uomo: come proteggere la sessualità e la riproduzione</w:t>
            </w:r>
          </w:p>
          <w:p w:rsidR="004E1806" w:rsidRDefault="004E1806">
            <w:pPr>
              <w:jc w:val="center"/>
              <w:rPr>
                <w:rFonts w:ascii="Calibri" w:eastAsia="Arial Unicode MS" w:hAnsi="Calibri" w:cs="Arial Unicode MS"/>
                <w:b/>
              </w:rPr>
            </w:pP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Relatori:</w:t>
            </w:r>
          </w:p>
          <w:p w:rsidR="004E1806" w:rsidRDefault="004E1806">
            <w:pPr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 xml:space="preserve">Dott.ssa Tiziana Bartolotti 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Direttore Sanitario DEMETRA- ARTeBIOS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</w:p>
          <w:p w:rsidR="004E1806" w:rsidRDefault="004E1806">
            <w:pPr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 xml:space="preserve">Dott. Silvano Costa  </w:t>
            </w:r>
            <w:r>
              <w:rPr>
                <w:rFonts w:ascii="Calibri" w:eastAsia="Arial Unicode MS" w:hAnsi="Calibri" w:cs="Arial Unicode MS"/>
              </w:rPr>
              <w:t>Medico specialista nelle infezioni da HPV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La vaccinazione anti-HPV nell’uomo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</w:p>
          <w:p w:rsidR="004E1806" w:rsidRDefault="004E1806">
            <w:pPr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 xml:space="preserve">Dott.ssa Ermelinda Zeccardo  </w:t>
            </w:r>
            <w:r>
              <w:rPr>
                <w:rFonts w:ascii="Calibri" w:eastAsia="Arial Unicode MS" w:hAnsi="Calibri" w:cs="Arial Unicode MS"/>
              </w:rPr>
              <w:t>Otorinolaringoiatra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Il ruolo dell’otorino nei tumori HPV correlati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  <w:b/>
              </w:rPr>
              <w:t>Dott. Edoardo Pescatori</w:t>
            </w:r>
            <w:r>
              <w:rPr>
                <w:rFonts w:ascii="Calibri" w:eastAsia="Arial Unicode MS" w:hAnsi="Calibri" w:cs="Arial Unicode MS"/>
              </w:rPr>
              <w:t xml:space="preserve">  Andrologo</w:t>
            </w:r>
          </w:p>
          <w:p w:rsidR="004E1806" w:rsidRDefault="004E1806">
            <w:pPr>
              <w:rPr>
                <w:rFonts w:ascii="Calibri" w:hAnsi="Calibri" w:cs="Arial"/>
                <w:bCs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bCs/>
                <w:color w:val="222222"/>
                <w:shd w:val="clear" w:color="auto" w:fill="FFFFFF"/>
              </w:rPr>
              <w:t>Disfunzioni sessuali - infertilità: come prevenire, come curare?</w:t>
            </w:r>
          </w:p>
          <w:p w:rsidR="004E1806" w:rsidRDefault="004E1806">
            <w:pPr>
              <w:rPr>
                <w:rFonts w:ascii="Calibri" w:hAnsi="Calibri" w:cs="Arial"/>
                <w:bCs/>
                <w:color w:val="222222"/>
                <w:shd w:val="clear" w:color="auto" w:fill="FFFFFF"/>
              </w:rPr>
            </w:pPr>
          </w:p>
          <w:p w:rsidR="004E1806" w:rsidRDefault="004E180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color w:val="222222"/>
                <w:shd w:val="clear" w:color="auto" w:fill="FFFFFF"/>
              </w:rPr>
              <w:t xml:space="preserve">Stefano Piazza- </w:t>
            </w:r>
            <w:r>
              <w:rPr>
                <w:rFonts w:ascii="Calibri" w:hAnsi="Calibri"/>
              </w:rPr>
              <w:t>presidente della federazione “</w:t>
            </w:r>
            <w:r>
              <w:rPr>
                <w:rFonts w:ascii="Calibri" w:hAnsi="Calibri"/>
                <w:bCs/>
                <w:iCs/>
                <w:bdr w:val="none" w:sz="0" w:space="0" w:color="auto" w:frame="1"/>
                <w:shd w:val="clear" w:color="auto" w:fill="FFFFFF"/>
              </w:rPr>
              <w:t xml:space="preserve">Alleanza per </w:t>
            </w:r>
            <w:smartTag w:uri="urn:schemas-microsoft-com:office:smarttags" w:element="PersonName">
              <w:smartTagPr>
                <w:attr w:name="ProductID" w:val="la Salute Sessuale"/>
              </w:smartTagPr>
              <w:r>
                <w:rPr>
                  <w:rFonts w:ascii="Calibri" w:hAnsi="Calibri"/>
                  <w:bCs/>
                  <w:iCs/>
                  <w:bdr w:val="none" w:sz="0" w:space="0" w:color="auto" w:frame="1"/>
                  <w:shd w:val="clear" w:color="auto" w:fill="FFFFFF"/>
                </w:rPr>
                <w:t>la Salute Sessuale</w:t>
              </w:r>
            </w:smartTag>
            <w:r>
              <w:rPr>
                <w:rFonts w:ascii="Calibri" w:hAnsi="Calibri"/>
                <w:bCs/>
                <w:iCs/>
                <w:bdr w:val="none" w:sz="0" w:space="0" w:color="auto" w:frame="1"/>
                <w:shd w:val="clear" w:color="auto" w:fill="FFFFFF"/>
              </w:rPr>
              <w:t xml:space="preserve"> e Riproduttiva dell’Uomo</w:t>
            </w:r>
            <w:r>
              <w:rPr>
                <w:rStyle w:val="apple-converted-space"/>
                <w:rFonts w:ascii="Calibri" w:hAnsi="Calibri"/>
                <w:bdr w:val="none" w:sz="0" w:space="0" w:color="auto" w:frame="1"/>
                <w:shd w:val="clear" w:color="auto" w:fill="FFFFFF"/>
              </w:rPr>
              <w:t> “</w:t>
            </w:r>
            <w:r>
              <w:rPr>
                <w:rStyle w:val="apple-converted-space"/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dr w:val="none" w:sz="0" w:space="0" w:color="auto" w:frame="1"/>
                <w:shd w:val="clear" w:color="auto" w:fill="FFFFFF"/>
              </w:rPr>
              <w:t>A.S.SE.RTIV.O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La partecipazione agli incontri è gratuita- Prenotazioni 0545-20113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Sala Convegni CONFARTIGIANATO- via Foro Boario, 46  Lugo (RA)</w:t>
            </w:r>
          </w:p>
          <w:p w:rsidR="004E1806" w:rsidRDefault="004E1806">
            <w:pPr>
              <w:rPr>
                <w:rFonts w:ascii="Calibri" w:eastAsia="Arial Unicode MS" w:hAnsi="Calibri" w:cs="Arial Unicode MS"/>
              </w:rPr>
            </w:pPr>
          </w:p>
        </w:tc>
      </w:tr>
    </w:tbl>
    <w:p w:rsidR="0093376B" w:rsidRDefault="0093376B">
      <w:bookmarkStart w:id="0" w:name="_GoBack"/>
      <w:bookmarkEnd w:id="0"/>
    </w:p>
    <w:sectPr w:rsidR="00933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4"/>
    <w:rsid w:val="004E1806"/>
    <w:rsid w:val="0093376B"/>
    <w:rsid w:val="00E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E1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0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E1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0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Demetra</dc:creator>
  <cp:keywords/>
  <dc:description/>
  <cp:lastModifiedBy>Segreteria Demetra</cp:lastModifiedBy>
  <cp:revision>2</cp:revision>
  <dcterms:created xsi:type="dcterms:W3CDTF">2014-03-05T09:37:00Z</dcterms:created>
  <dcterms:modified xsi:type="dcterms:W3CDTF">2014-03-05T09:37:00Z</dcterms:modified>
</cp:coreProperties>
</file>